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B64" w:rsidRDefault="006C6B64" w:rsidP="00D04A3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ПОЯСНЮВАЛЬНА ЗАПИСКА</w:t>
      </w:r>
    </w:p>
    <w:p w:rsidR="006C6B64" w:rsidRPr="006C6B64" w:rsidRDefault="006C6B64" w:rsidP="00D04A3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до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</w:t>
      </w:r>
      <w:r w:rsidRPr="006C6B6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кту</w:t>
      </w:r>
      <w:proofErr w:type="spellEnd"/>
      <w:r w:rsidRPr="006C6B6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наказу Міністерства захисту довкілля та природних ресурсів України «Про внесення змін до Інструкції щодо застосування порядку встановлення лімітів використання диких тварин, віднесених до природних ресурсів загальнодержавного значення»</w:t>
      </w:r>
    </w:p>
    <w:p w:rsidR="00D04A3B" w:rsidRDefault="00D04A3B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6C6B64" w:rsidRPr="006C6B64" w:rsidRDefault="006C6B64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Мета</w:t>
      </w:r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Метою прийняття </w:t>
      </w: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є приведення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Розділу 2 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Інструкції щодо застосування порядку встановлення лімітів використання диких тварин, віднесених до природних ресурсів загальнодержавного значення (далі — Інструкція), у відповідність до сучасного стану правового регулювання у сфері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мисливського господарства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потреби у створенні більш ефективного та дієвого механізму встановлення лімітів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використання мисливських тварин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C6B64" w:rsidRPr="006C6B64" w:rsidRDefault="006C6B64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2. Обґрунтування необхідності прийняття </w:t>
      </w:r>
      <w:proofErr w:type="spellStart"/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акта</w:t>
      </w:r>
      <w:proofErr w:type="spellEnd"/>
    </w:p>
    <w:p w:rsid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Існуюча редакція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Розділу 2 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Інструкції містить застарілі, неактуальні та нефункціональні положення, які не враховують реорганізаційні процеси в системі органів державної влади, а також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відповідає реаліям законодавства в галузі ведення мисливського господарства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Зокрема, 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недосконалість процедури погодження та встановлення лімітів, як передбачено чинною Інструкцією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, призводить до регулярних порушень вимог ст. 19 Закону України «Про мисливське господарство та полювання» в частині початку сезону полювання. Що й зумовило необхідність внесення змін до Інструкції.</w:t>
      </w:r>
    </w:p>
    <w:p w:rsidR="006C6B64" w:rsidRPr="006C6B64" w:rsidRDefault="006C6B64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3. Основні положення </w:t>
      </w:r>
      <w:proofErr w:type="spellStart"/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проєкту</w:t>
      </w:r>
      <w:proofErr w:type="spellEnd"/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акта</w:t>
      </w:r>
      <w:proofErr w:type="spellEnd"/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передбачає:</w:t>
      </w:r>
    </w:p>
    <w:p w:rsidR="006C6B64" w:rsidRPr="006C6B64" w:rsidRDefault="006C6B64" w:rsidP="00D04A3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удосконалення процедури збору, опрацювання та погодження матеріалів щодо обсягів використання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мисливських тварин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6C6B64" w:rsidRPr="006C6B64" w:rsidRDefault="006C6B64" w:rsidP="00D04A3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встановлення чітких строків та відповідальних сторін за підготовку і розгляд відповідних документів;</w:t>
      </w:r>
    </w:p>
    <w:p w:rsidR="006C6B64" w:rsidRPr="006C6B64" w:rsidRDefault="006C6B64" w:rsidP="00D04A3B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уточнення термінології та спрощення адміністративних процедур для забезпечення своєчасного встановлення лімітів.</w:t>
      </w:r>
    </w:p>
    <w:p w:rsidR="006C6B64" w:rsidRPr="006C6B64" w:rsidRDefault="006C6B64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Правові аспекти</w:t>
      </w:r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Правовою підставою для розроблення </w:t>
      </w: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акта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є:</w:t>
      </w:r>
    </w:p>
    <w:p w:rsidR="006C6B64" w:rsidRDefault="006C6B64" w:rsidP="00D04A3B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України «Про мисливське господарство та полювання»;</w:t>
      </w:r>
    </w:p>
    <w:p w:rsidR="006C6B64" w:rsidRPr="006C6B64" w:rsidRDefault="006C6B64" w:rsidP="00D04A3B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України «Про тваринний світ»;</w:t>
      </w:r>
    </w:p>
    <w:p w:rsidR="006C6B64" w:rsidRPr="006C6B64" w:rsidRDefault="006C6B64" w:rsidP="00D04A3B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 України «Про охорону навколишнього природного середовища»;</w:t>
      </w:r>
    </w:p>
    <w:p w:rsidR="006C6B64" w:rsidRPr="006C6B64" w:rsidRDefault="006C6B64" w:rsidP="00D04A3B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Положення про Міністерство захисту довкілля та природних ресурсів України, затвердженого Постановою Кабінету міністрів України від 25 червня 2020 року № 614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6C6B64" w:rsidRPr="006C6B64" w:rsidRDefault="006C6B64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Фінансово-економічне обґрунтування</w:t>
      </w:r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Реалізація положень </w:t>
      </w: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не потребує додаткових витрат з державного або місцевих бюджетів. Впровадження змін буде здійснюватися в межах наявного кадрового та фінансового забезпечення уповноважених органів.</w:t>
      </w:r>
    </w:p>
    <w:p w:rsidR="006C6B64" w:rsidRPr="006C6B64" w:rsidRDefault="006C6B64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Позиція заінтересованих сторін</w:t>
      </w:r>
    </w:p>
    <w:p w:rsidR="00D04A3B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4A3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наказу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04A3B">
        <w:rPr>
          <w:rFonts w:ascii="Times New Roman" w:eastAsia="Times New Roman" w:hAnsi="Times New Roman" w:cs="Times New Roman"/>
          <w:sz w:val="28"/>
          <w:szCs w:val="28"/>
          <w:lang w:eastAsia="uk-UA"/>
        </w:rPr>
        <w:t>потребує погодження з Державною регуляторною службою України.</w:t>
      </w:r>
    </w:p>
    <w:p w:rsidR="00D04A3B" w:rsidRDefault="00D04A3B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не потребує проведення публічних консультацій із заінтересованими сторонами. </w:t>
      </w:r>
    </w:p>
    <w:p w:rsidR="00D04A3B" w:rsidRDefault="00D04A3B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не стосується питань функціонування місцевого самоврядування, прав та інтересів територіальних громад, місцевого та регіонального розвитку, соціально-трудової сфери, прав осіб з інвалідністю, функціонування і застосування української мови як державної.</w:t>
      </w:r>
    </w:p>
    <w:p w:rsidR="00D04A3B" w:rsidRDefault="00D04A3B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не стосується сфери наукової та науково-технічної діяльності. </w:t>
      </w:r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7. Оцінка відповідності</w:t>
      </w:r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відповідає вимогам законодавства України, не суперечить міжнародним зобов’язанням України у сфері охорони довкілля, а також принципам європейського екологічного права, зокрема у частині раціонального використання природних ресурсів.</w:t>
      </w:r>
    </w:p>
    <w:p w:rsidR="006C6B64" w:rsidRPr="006C6B64" w:rsidRDefault="006C6B64" w:rsidP="00D04A3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8. Прогноз результатів</w:t>
      </w:r>
    </w:p>
    <w:p w:rsidR="006C6B64" w:rsidRPr="006C6B64" w:rsidRDefault="006C6B64" w:rsidP="00D04A3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Прийняття </w:t>
      </w:r>
      <w:proofErr w:type="spellStart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наказу забезпечить:</w:t>
      </w:r>
    </w:p>
    <w:p w:rsidR="006C6B64" w:rsidRPr="006C6B64" w:rsidRDefault="006C6B64" w:rsidP="00D04A3B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своєчасне встановлення лімітів використання </w:t>
      </w:r>
      <w:r w:rsidR="00D04A3B">
        <w:rPr>
          <w:rFonts w:ascii="Times New Roman" w:eastAsia="Times New Roman" w:hAnsi="Times New Roman" w:cs="Times New Roman"/>
          <w:sz w:val="28"/>
          <w:szCs w:val="28"/>
          <w:lang w:eastAsia="uk-UA"/>
        </w:rPr>
        <w:t>мисливських</w:t>
      </w: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тварин;</w:t>
      </w:r>
    </w:p>
    <w:p w:rsidR="006C6B64" w:rsidRPr="006C6B64" w:rsidRDefault="006C6B64" w:rsidP="00D04A3B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>спрощення та прозорість процедур погодження;</w:t>
      </w:r>
    </w:p>
    <w:p w:rsidR="006C6B64" w:rsidRDefault="006C6B64" w:rsidP="00D04A3B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6B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підвищення рівня довіри користувачів мисливських угідь до державної політики в галузі </w:t>
      </w:r>
      <w:r w:rsidR="00D04A3B">
        <w:rPr>
          <w:rFonts w:ascii="Times New Roman" w:eastAsia="Times New Roman" w:hAnsi="Times New Roman" w:cs="Times New Roman"/>
          <w:sz w:val="28"/>
          <w:szCs w:val="28"/>
          <w:lang w:eastAsia="uk-UA"/>
        </w:rPr>
        <w:t>мисливського господарства</w:t>
      </w:r>
      <w:r w:rsidR="001E7161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1E7161" w:rsidRPr="006C6B64" w:rsidRDefault="001E7161" w:rsidP="00D04A3B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скорочення витрат часу на проходження процедури затвердження лімітів з боку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співробітників державних установ та користувачів мисливських угідь.</w:t>
      </w:r>
    </w:p>
    <w:p w:rsidR="00CD4257" w:rsidRPr="006C6B64" w:rsidRDefault="00CD4257" w:rsidP="00D04A3B">
      <w:pPr>
        <w:spacing w:after="0"/>
        <w:ind w:firstLine="567"/>
        <w:jc w:val="both"/>
        <w:rPr>
          <w:sz w:val="28"/>
          <w:szCs w:val="28"/>
        </w:rPr>
      </w:pPr>
    </w:p>
    <w:sectPr w:rsidR="00CD4257" w:rsidRPr="006C6B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756E"/>
    <w:multiLevelType w:val="multilevel"/>
    <w:tmpl w:val="B7E8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6E3A65"/>
    <w:multiLevelType w:val="multilevel"/>
    <w:tmpl w:val="D276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381498"/>
    <w:multiLevelType w:val="multilevel"/>
    <w:tmpl w:val="7C847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64"/>
    <w:rsid w:val="001E7161"/>
    <w:rsid w:val="006C6B64"/>
    <w:rsid w:val="00CD4257"/>
    <w:rsid w:val="00D04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5259"/>
  <w15:chartTrackingRefBased/>
  <w15:docId w15:val="{CA771EDB-11F5-40DE-B228-67CFBAE9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C6B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C6B64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6C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fadeinm1hgl8">
    <w:name w:val="_fadein_m1hgl_8"/>
    <w:basedOn w:val="a0"/>
    <w:rsid w:val="006C6B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78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2286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2025-05-15T10:42:00Z</dcterms:created>
  <dcterms:modified xsi:type="dcterms:W3CDTF">2025-05-16T06:49:00Z</dcterms:modified>
</cp:coreProperties>
</file>